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43" w:rsidRDefault="00C91C43" w:rsidP="00C91C43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F540B" w:rsidRDefault="006F540B" w:rsidP="006F54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F540B" w:rsidRDefault="006F540B" w:rsidP="006F54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91C43">
        <w:rPr>
          <w:rFonts w:ascii="Corbel" w:hAnsi="Corbel"/>
          <w:iCs/>
          <w:smallCaps/>
          <w:sz w:val="24"/>
          <w:szCs w:val="24"/>
        </w:rPr>
        <w:t>2025</w:t>
      </w:r>
      <w:r w:rsidR="00E76E9A">
        <w:rPr>
          <w:rFonts w:ascii="Corbel" w:hAnsi="Corbel"/>
          <w:iCs/>
          <w:smallCaps/>
          <w:sz w:val="24"/>
          <w:szCs w:val="24"/>
        </w:rPr>
        <w:t>-202</w:t>
      </w:r>
      <w:r w:rsidR="00C91C43">
        <w:rPr>
          <w:rFonts w:ascii="Corbel" w:hAnsi="Corbel"/>
          <w:iCs/>
          <w:smallCaps/>
          <w:sz w:val="24"/>
          <w:szCs w:val="24"/>
        </w:rPr>
        <w:t>7</w:t>
      </w:r>
    </w:p>
    <w:p w:rsidR="006F540B" w:rsidRDefault="006F540B" w:rsidP="00C91C4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6F540B" w:rsidRDefault="006F540B" w:rsidP="006F54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C91C4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C91C43">
        <w:rPr>
          <w:rFonts w:ascii="Corbel" w:hAnsi="Corbel"/>
          <w:sz w:val="20"/>
          <w:szCs w:val="20"/>
        </w:rPr>
        <w:t>27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Wybrane teorie </w:t>
            </w:r>
            <w:r w:rsidR="00A607C1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przestępczości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6F2" w:rsidRPr="00B41021" w:rsidTr="00BD3D9E">
        <w:tc>
          <w:tcPr>
            <w:tcW w:w="2694" w:type="dxa"/>
            <w:vAlign w:val="center"/>
          </w:tcPr>
          <w:p w:rsidR="008576F2" w:rsidRPr="00B41021" w:rsidRDefault="008576F2" w:rsidP="008576F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6F2" w:rsidRPr="00160245" w:rsidRDefault="00C91C43" w:rsidP="008576F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6F2" w:rsidRPr="00B41021" w:rsidTr="00BD3D9E">
        <w:tc>
          <w:tcPr>
            <w:tcW w:w="2694" w:type="dxa"/>
            <w:vAlign w:val="center"/>
          </w:tcPr>
          <w:p w:rsidR="008576F2" w:rsidRPr="00B41021" w:rsidRDefault="008576F2" w:rsidP="008576F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6F2" w:rsidRPr="00160245" w:rsidRDefault="008576F2" w:rsidP="008576F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6F2" w:rsidRPr="00B41021" w:rsidTr="00BD3D9E">
        <w:tc>
          <w:tcPr>
            <w:tcW w:w="2694" w:type="dxa"/>
            <w:vAlign w:val="center"/>
          </w:tcPr>
          <w:p w:rsidR="008576F2" w:rsidRPr="00B41021" w:rsidRDefault="008576F2" w:rsidP="008576F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6F2" w:rsidRPr="00160245" w:rsidRDefault="008576F2" w:rsidP="008576F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160245" w:rsidRDefault="00C91C4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160245" w:rsidRDefault="00C91C4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F13749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C91C4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16A6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 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C43355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C739DD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51019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E16A6F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C739DD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B425A5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64E57">
        <w:rPr>
          <w:rFonts w:ascii="Corbel" w:hAnsi="Corbel"/>
          <w:b w:val="0"/>
          <w:i/>
          <w:smallCaps w:val="0"/>
          <w:szCs w:val="24"/>
        </w:rPr>
        <w:t xml:space="preserve">Egzamin   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ogólnej, biomedycznych podstaw rozwoju i wychowania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7"/>
        <w:gridCol w:w="6029"/>
        <w:gridCol w:w="1870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510198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64592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8576F2" w:rsidRDefault="008576F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6F2" w:rsidRPr="00B41021" w:rsidRDefault="008576F2" w:rsidP="008576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510198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33BD3" w:rsidRPr="00864E57" w:rsidTr="002203B7">
        <w:tc>
          <w:tcPr>
            <w:tcW w:w="1701" w:type="dxa"/>
          </w:tcPr>
          <w:p w:rsidR="00733BD3" w:rsidRPr="00864E57" w:rsidRDefault="00733BD3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33BD3" w:rsidRPr="00864E57" w:rsidRDefault="00987695" w:rsidP="009538F1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 xml:space="preserve">Zdefiniuje pojęcie przestępstwa, przestępczości, paradygmatu </w:t>
            </w:r>
            <w:r w:rsidR="00510198">
              <w:rPr>
                <w:rFonts w:ascii="Corbel" w:eastAsia="Times New Roman" w:hAnsi="Corbel" w:cs="Times New Roman"/>
                <w:lang w:eastAsia="pl-PL"/>
              </w:rPr>
              <w:t>kryminologicznego, określi</w:t>
            </w:r>
            <w:r>
              <w:rPr>
                <w:rFonts w:ascii="Corbel" w:eastAsia="Times New Roman" w:hAnsi="Corbel" w:cs="Times New Roman"/>
                <w:lang w:eastAsia="pl-PL"/>
              </w:rPr>
              <w:t xml:space="preserve"> przedmiot badań kryminologii, dokona analizy definicji oraz wskaże</w:t>
            </w:r>
            <w:r w:rsidR="00A52079"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733BD3" w:rsidRDefault="005377D4" w:rsidP="0051019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510198" w:rsidRPr="00864E57" w:rsidRDefault="00510198" w:rsidP="00510198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57D8D" w:rsidRPr="00864E57" w:rsidRDefault="00A52079" w:rsidP="009538F1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73" w:type="dxa"/>
            <w:vAlign w:val="center"/>
          </w:tcPr>
          <w:p w:rsidR="003D7195" w:rsidRDefault="00987695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</w:p>
          <w:p w:rsidR="00987695" w:rsidRPr="00855D92" w:rsidRDefault="003D7195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457D8D" w:rsidRPr="00864E57" w:rsidRDefault="00457D8D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57D8D" w:rsidRPr="00864E57" w:rsidRDefault="0015053B" w:rsidP="009538F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</w:t>
            </w:r>
            <w:r w:rsidR="003D7195">
              <w:rPr>
                <w:rFonts w:ascii="Corbel" w:eastAsia="Times New Roman" w:hAnsi="Corbel"/>
                <w:sz w:val="24"/>
                <w:szCs w:val="24"/>
                <w:lang w:eastAsia="pl-PL"/>
              </w:rPr>
              <w:t>kryminogenne znaczenie zaburzonych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więzi społecznych</w:t>
            </w:r>
            <w:r w:rsidR="003D719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świetle wybranych koncepcji kryminologicznych. </w:t>
            </w:r>
          </w:p>
        </w:tc>
        <w:tc>
          <w:tcPr>
            <w:tcW w:w="1873" w:type="dxa"/>
            <w:vAlign w:val="center"/>
          </w:tcPr>
          <w:p w:rsidR="00457D8D" w:rsidRPr="00864E57" w:rsidRDefault="00987695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57D8D" w:rsidRPr="00864E57" w:rsidRDefault="0092737B" w:rsidP="009538F1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Dokona analizy i interpretacji teorii przestępczości, wykorzystując je do wyjaśnienia problemów pedagogiki resocjalizacyjnej.</w:t>
            </w:r>
            <w:r w:rsidRPr="00864E5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3D7195" w:rsidRPr="00864E57" w:rsidRDefault="003D7195" w:rsidP="00A7286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457D8D" w:rsidRPr="00864E57" w:rsidRDefault="00457D8D" w:rsidP="00A7286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9538F1">
        <w:trPr>
          <w:trHeight w:val="986"/>
        </w:trPr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457D8D" w:rsidRPr="009538F1" w:rsidRDefault="009538F1" w:rsidP="009538F1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 xml:space="preserve">Oceni własny poziom wiedzy z zakresu teorii przestępczości, uzupełni i poszerzy wiadomości nabyte w trakcie zajęć poprzez samokształcenie. </w:t>
            </w:r>
          </w:p>
        </w:tc>
        <w:tc>
          <w:tcPr>
            <w:tcW w:w="1873" w:type="dxa"/>
            <w:vAlign w:val="center"/>
          </w:tcPr>
          <w:p w:rsidR="00FB5974" w:rsidRDefault="009538F1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A72863" w:rsidRPr="00864E57" w:rsidRDefault="00A72863" w:rsidP="00A7286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wykładu 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864E57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C4335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</w:t>
            </w:r>
            <w:r w:rsidR="00C43355">
              <w:rPr>
                <w:rFonts w:ascii="Corbel" w:hAnsi="Corbel" w:cs="Times New Roman"/>
                <w:lang w:val="pl-PL"/>
              </w:rPr>
              <w:t>,</w:t>
            </w:r>
            <w:r w:rsidRPr="00864E57">
              <w:rPr>
                <w:rFonts w:ascii="Corbel" w:hAnsi="Corbel" w:cs="Times New Roman"/>
                <w:lang w:val="pl-PL"/>
              </w:rPr>
              <w:t xml:space="preserve"> działy kryminologii oraz ich przedmiot badań.</w:t>
            </w:r>
            <w:r w:rsidR="00C43355" w:rsidRPr="00864E57">
              <w:rPr>
                <w:rFonts w:ascii="Corbel" w:hAnsi="Corbel" w:cs="Times New Roman"/>
                <w:lang w:val="pl-PL"/>
              </w:rPr>
              <w:t xml:space="preserve"> Źródła informacji o przestępczości</w:t>
            </w:r>
            <w:r w:rsidR="00C43355" w:rsidRPr="00864E57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="00C43355" w:rsidRPr="00864E57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Paradygmaty kryminologiczne – </w:t>
            </w:r>
            <w:r w:rsidR="00A72863" w:rsidRPr="00864E57">
              <w:rPr>
                <w:rFonts w:ascii="Corbel" w:hAnsi="Corbel" w:cs="Times New Roman"/>
                <w:lang w:val="pl-PL"/>
              </w:rPr>
              <w:t>kryminologia klasyczna</w:t>
            </w:r>
            <w:r w:rsidRPr="00864E57">
              <w:rPr>
                <w:rFonts w:ascii="Corbel" w:hAnsi="Corbel" w:cs="Times New Roman"/>
                <w:lang w:val="pl-PL"/>
              </w:rPr>
              <w:t>, pozytywistyczna, antynaturalistyczna, neoklasyczna.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A72863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Biopsychiczny kierunek</w:t>
            </w:r>
            <w:r w:rsidR="00FB5974" w:rsidRPr="00864E57">
              <w:rPr>
                <w:rFonts w:ascii="Corbel" w:hAnsi="Corbel" w:cs="Times New Roman"/>
                <w:lang w:val="pl-PL"/>
              </w:rPr>
              <w:t xml:space="preserve">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Podstawowe nurty kryminologii antynaturalistycznej: teoria stygmatyzacji, nurt </w:t>
            </w:r>
            <w:r w:rsidRPr="00864E57">
              <w:rPr>
                <w:rFonts w:ascii="Corbel" w:hAnsi="Corbel" w:cs="Times New Roman"/>
                <w:lang w:val="pl-PL"/>
              </w:rPr>
              <w:lastRenderedPageBreak/>
              <w:t>fenomenologiczny, konflikt społeczny (kryminologia konfliktowa i radykalna).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lastRenderedPageBreak/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2C1892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Wykład: wykład problemowy, </w:t>
      </w:r>
      <w:r w:rsidR="004A1554" w:rsidRPr="00864E57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103"/>
        <w:gridCol w:w="2233"/>
      </w:tblGrid>
      <w:tr w:rsidR="004A1554" w:rsidRPr="00864E57" w:rsidTr="00864E57">
        <w:tc>
          <w:tcPr>
            <w:tcW w:w="2410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4A1554" w:rsidRPr="00864E57" w:rsidRDefault="00A7286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A72863" w:rsidRPr="00864E57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t>, ćw, …)</w:t>
            </w:r>
          </w:p>
        </w:tc>
      </w:tr>
      <w:tr w:rsidR="004A1554" w:rsidRPr="00864E57" w:rsidTr="00864E57">
        <w:tc>
          <w:tcPr>
            <w:tcW w:w="2410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4A1554" w:rsidRPr="00864E57" w:rsidRDefault="00FB5974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1D4BE9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pisemny</w:t>
            </w:r>
          </w:p>
        </w:tc>
        <w:tc>
          <w:tcPr>
            <w:tcW w:w="2233" w:type="dxa"/>
          </w:tcPr>
          <w:p w:rsidR="004A1554" w:rsidRPr="00864E57" w:rsidRDefault="001D4BE9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739DD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739DD" w:rsidRPr="00864E57" w:rsidTr="00864E57"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739DD" w:rsidRPr="00864E57" w:rsidTr="00864E57"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739DD" w:rsidRPr="00864E57" w:rsidTr="00864E57"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739DD" w:rsidRPr="00864E57" w:rsidTr="00A72863">
        <w:trPr>
          <w:trHeight w:val="373"/>
        </w:trPr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A72863" w:rsidRDefault="00A72863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8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C739DD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4.2 Warunki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4A1554" w:rsidRPr="00864E57">
        <w:rPr>
          <w:rFonts w:ascii="Corbel" w:hAnsi="Corbel"/>
          <w:b w:val="0"/>
          <w:smallCaps w:val="0"/>
          <w:color w:val="000000"/>
          <w:szCs w:val="24"/>
        </w:rPr>
        <w:t>(</w:t>
      </w:r>
      <w:r w:rsidR="004A1554" w:rsidRPr="008E4F25">
        <w:rPr>
          <w:rFonts w:ascii="Corbel" w:hAnsi="Corbel"/>
          <w:b w:val="0"/>
          <w:smallCaps w:val="0"/>
          <w:color w:val="000000"/>
          <w:szCs w:val="24"/>
        </w:rPr>
        <w:t>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8E4F25" w:rsidRPr="008E4F25" w:rsidRDefault="008E4F25" w:rsidP="008E4F25">
            <w:pPr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Pr="008E4F25">
              <w:rPr>
                <w:rFonts w:ascii="Corbel" w:hAnsi="Corbel"/>
                <w:smallCaps/>
                <w:sz w:val="24"/>
                <w:szCs w:val="24"/>
              </w:rPr>
              <w:t>. S</w:t>
            </w:r>
            <w:r w:rsidRPr="008E4F25">
              <w:rPr>
                <w:rFonts w:ascii="Corbel" w:hAnsi="Corbel"/>
                <w:sz w:val="24"/>
                <w:szCs w:val="24"/>
              </w:rPr>
              <w:t>tudent prezentuje wypowiedzi na 5 tematów wybranych przez egzaminatora</w:t>
            </w:r>
            <w:r w:rsidRPr="008E4F25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Pr="008E4F25">
              <w:rPr>
                <w:sz w:val="24"/>
                <w:szCs w:val="24"/>
              </w:rPr>
              <w:t>y</w:t>
            </w:r>
            <w:r w:rsidRPr="008E4F25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E4F25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lastRenderedPageBreak/>
              <w:t>0,5 punktu - poprawne jedynie niewielkie fragmenty odpowiedzi, kryteria oceny spełnione w stopniu mniejszym niż ¼.</w:t>
            </w:r>
          </w:p>
          <w:p w:rsidR="008E4F25" w:rsidRPr="008E4F25" w:rsidRDefault="008E4F25" w:rsidP="008E4F25">
            <w:pPr>
              <w:rPr>
                <w:rFonts w:ascii="Corbel" w:hAnsi="Corbel"/>
                <w:b/>
                <w:bCs/>
              </w:rPr>
            </w:pPr>
            <w:r w:rsidRPr="008E4F25">
              <w:rPr>
                <w:rFonts w:ascii="Corbel" w:hAnsi="Corbel"/>
                <w:b/>
                <w:bCs/>
              </w:rPr>
              <w:t>Punktacja prac z egzaminu: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20-18 punktów – ocena 5,0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17-16 punktów – ocena 4,5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15-13 punktów – ocena 4,0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12-11 punktów – ocena 3,5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10-8 punktów – ocena 3,0</w:t>
            </w:r>
          </w:p>
          <w:p w:rsidR="004A1554" w:rsidRPr="008E4F25" w:rsidRDefault="008E4F25" w:rsidP="00864E5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orbel" w:hAnsi="Corbel"/>
              </w:rPr>
            </w:pPr>
            <w:r w:rsidRPr="008E4F25">
              <w:rPr>
                <w:rFonts w:ascii="Corbel" w:eastAsia="Times New Roman" w:hAnsi="Corbel"/>
              </w:rPr>
              <w:t>Poniżej 8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4394"/>
      </w:tblGrid>
      <w:tr w:rsidR="00A37A50" w:rsidRPr="004C3A5E" w:rsidTr="00982EA6">
        <w:tc>
          <w:tcPr>
            <w:tcW w:w="5387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982EA6">
        <w:tc>
          <w:tcPr>
            <w:tcW w:w="5387" w:type="dxa"/>
          </w:tcPr>
          <w:p w:rsidR="00A37A50" w:rsidRPr="00C0207A" w:rsidRDefault="00A37A50" w:rsidP="00603B5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03B51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A37A50" w:rsidRPr="004C3A5E" w:rsidRDefault="00C4335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</w:p>
        </w:tc>
      </w:tr>
      <w:tr w:rsidR="00A37A50" w:rsidRPr="004C3A5E" w:rsidTr="00982EA6">
        <w:tc>
          <w:tcPr>
            <w:tcW w:w="5387" w:type="dxa"/>
          </w:tcPr>
          <w:p w:rsidR="00160245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A72863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160245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A37A50" w:rsidRPr="00C0207A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A37A50">
              <w:rPr>
                <w:rFonts w:ascii="Corbel" w:hAnsi="Corbel"/>
                <w:sz w:val="24"/>
                <w:szCs w:val="24"/>
              </w:rPr>
              <w:t xml:space="preserve"> egzaminie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A37A50" w:rsidRDefault="003C616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160245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160245" w:rsidRPr="004C3A5E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982EA6">
        <w:tc>
          <w:tcPr>
            <w:tcW w:w="5387" w:type="dxa"/>
          </w:tcPr>
          <w:p w:rsidR="00A37A50" w:rsidRPr="00C0207A" w:rsidRDefault="000936CE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</w:t>
            </w:r>
            <w:r w:rsidR="00A72863">
              <w:rPr>
                <w:rFonts w:ascii="Corbel" w:hAnsi="Corbel"/>
                <w:sz w:val="24"/>
                <w:szCs w:val="24"/>
              </w:rPr>
              <w:t>(studiowanie</w:t>
            </w:r>
            <w:r>
              <w:rPr>
                <w:rFonts w:ascii="Corbel" w:hAnsi="Corbel"/>
                <w:sz w:val="24"/>
                <w:szCs w:val="24"/>
              </w:rPr>
              <w:t xml:space="preserve"> literatury przedmiotu, przygotowanie do egzaminu).</w:t>
            </w:r>
          </w:p>
        </w:tc>
        <w:tc>
          <w:tcPr>
            <w:tcW w:w="4394" w:type="dxa"/>
          </w:tcPr>
          <w:p w:rsidR="00A37A50" w:rsidRPr="004C3A5E" w:rsidRDefault="003C616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A37A50" w:rsidRPr="00C0207A" w:rsidTr="00982EA6">
        <w:tc>
          <w:tcPr>
            <w:tcW w:w="5387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A37A50" w:rsidRPr="00C0207A" w:rsidRDefault="00C739DD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50</w:t>
            </w:r>
          </w:p>
        </w:tc>
      </w:tr>
      <w:tr w:rsidR="00A37A50" w:rsidRPr="00C0207A" w:rsidTr="00982EA6">
        <w:tc>
          <w:tcPr>
            <w:tcW w:w="5387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A37A50" w:rsidRPr="00C0207A" w:rsidRDefault="00C739DD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670"/>
      </w:tblGrid>
      <w:tr w:rsidR="004A1554" w:rsidRPr="00864E57" w:rsidTr="00982EA6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670" w:type="dxa"/>
          </w:tcPr>
          <w:p w:rsidR="004A1554" w:rsidRPr="00C83C29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3C2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982EA6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670" w:type="dxa"/>
          </w:tcPr>
          <w:p w:rsidR="004A1554" w:rsidRPr="00864E57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982EA6" w:rsidRPr="00864E57" w:rsidTr="00AD2817">
        <w:tc>
          <w:tcPr>
            <w:tcW w:w="9781" w:type="dxa"/>
          </w:tcPr>
          <w:p w:rsidR="00982EA6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82EA6" w:rsidRPr="00A422D0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982EA6" w:rsidRPr="00A422D0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A422D0">
              <w:rPr>
                <w:rFonts w:ascii="Corbel" w:hAnsi="Corbel" w:cs="Times New Roman"/>
                <w:lang w:val="pl-PL"/>
              </w:rPr>
              <w:t xml:space="preserve">Hołyst B., </w:t>
            </w:r>
            <w:r w:rsidRPr="00A422D0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A422D0">
              <w:rPr>
                <w:rFonts w:ascii="Corbel" w:hAnsi="Corbel" w:cs="Times New Roman"/>
                <w:lang w:val="pl-PL"/>
              </w:rPr>
              <w:t>. Warszawa 2016</w:t>
            </w:r>
          </w:p>
          <w:p w:rsidR="00982EA6" w:rsidRPr="00A422D0" w:rsidRDefault="00982EA6" w:rsidP="00AD281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422D0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A422D0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982EA6" w:rsidRPr="00A422D0" w:rsidRDefault="00982EA6" w:rsidP="00AD2817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A422D0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982EA6" w:rsidRPr="00A422D0" w:rsidRDefault="00982EA6" w:rsidP="00AD281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422D0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A422D0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A422D0">
              <w:rPr>
                <w:rFonts w:ascii="Corbel" w:hAnsi="Corbel"/>
                <w:lang w:val="pl-PL"/>
              </w:rPr>
              <w:t xml:space="preserve">Pospiszyl I., </w:t>
            </w:r>
            <w:r w:rsidRPr="00A422D0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A422D0">
              <w:rPr>
                <w:rFonts w:ascii="Corbel" w:hAnsi="Corbel"/>
                <w:lang w:val="pl-PL"/>
              </w:rPr>
              <w:t xml:space="preserve">. </w:t>
            </w:r>
            <w:r w:rsidRPr="00A422D0">
              <w:rPr>
                <w:rFonts w:ascii="Corbel" w:hAnsi="Corbel"/>
              </w:rPr>
              <w:t>Warszawa 2008.</w:t>
            </w:r>
          </w:p>
        </w:tc>
      </w:tr>
      <w:tr w:rsidR="00982EA6" w:rsidRPr="00864E57" w:rsidTr="00AD2817">
        <w:trPr>
          <w:trHeight w:val="2673"/>
        </w:trPr>
        <w:tc>
          <w:tcPr>
            <w:tcW w:w="9781" w:type="dxa"/>
          </w:tcPr>
          <w:p w:rsidR="00982EA6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982EA6" w:rsidRPr="00A422D0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982EA6" w:rsidRPr="00C0207A" w:rsidRDefault="00982EA6" w:rsidP="00AD2817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 w:rsidR="00101187">
              <w:rPr>
                <w:rFonts w:ascii="Corbel" w:hAnsi="Corbel" w:cs="Times New Roman"/>
                <w:lang w:val="pl-PL"/>
              </w:rPr>
              <w:t>e i patologie społeczne</w:t>
            </w:r>
            <w:r>
              <w:rPr>
                <w:rFonts w:ascii="Corbel" w:hAnsi="Corbel" w:cs="Times New Roman"/>
                <w:lang w:val="pl-PL"/>
              </w:rPr>
              <w:t>.</w:t>
            </w:r>
            <w:r w:rsidR="00101187">
              <w:rPr>
                <w:rFonts w:ascii="Corbel" w:hAnsi="Corbel" w:cs="Times New Roman"/>
                <w:lang w:val="pl-PL"/>
              </w:rPr>
              <w:t xml:space="preserve"> </w:t>
            </w:r>
            <w:r>
              <w:rPr>
                <w:rFonts w:ascii="Corbel" w:hAnsi="Corbel" w:cs="Times New Roman"/>
                <w:lang w:val="pl-PL"/>
              </w:rPr>
              <w:t>S.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Machela</w:t>
            </w:r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Mościskier A., Natura ludzka i problem przestępczości. Warszawa 2001.</w:t>
            </w:r>
          </w:p>
          <w:p w:rsidR="00982EA6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Pospiszyl K., Przestępstwa seksualne. Warszawa 2005.</w:t>
            </w:r>
          </w:p>
          <w:p w:rsidR="00982EA6" w:rsidRPr="00633590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>
              <w:rPr>
                <w:rFonts w:ascii="Corbel" w:hAnsi="Corbel" w:cs="Times New Roman"/>
                <w:b/>
                <w:caps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pod red. I. Mudreckiej. Warszawa 2017.</w:t>
            </w:r>
          </w:p>
          <w:p w:rsidR="00982EA6" w:rsidRPr="00705903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>
              <w:rPr>
                <w:rFonts w:ascii="Corbel" w:hAnsi="Corbel" w:cs="Times New Roman"/>
                <w:lang w:val="pl-PL"/>
              </w:rPr>
              <w:t>J.M. Stanik,i L. Woszczak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AEE" w:rsidRDefault="005E1AEE" w:rsidP="00C64592">
      <w:pPr>
        <w:spacing w:after="0" w:line="240" w:lineRule="auto"/>
      </w:pPr>
      <w:r>
        <w:separator/>
      </w:r>
    </w:p>
  </w:endnote>
  <w:endnote w:type="continuationSeparator" w:id="1">
    <w:p w:rsidR="005E1AEE" w:rsidRDefault="005E1AEE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AEE" w:rsidRDefault="005E1AEE" w:rsidP="00C64592">
      <w:pPr>
        <w:spacing w:after="0" w:line="240" w:lineRule="auto"/>
      </w:pPr>
      <w:r>
        <w:separator/>
      </w:r>
    </w:p>
  </w:footnote>
  <w:footnote w:type="continuationSeparator" w:id="1">
    <w:p w:rsidR="005E1AEE" w:rsidRDefault="005E1AEE" w:rsidP="00C64592">
      <w:pPr>
        <w:spacing w:after="0" w:line="240" w:lineRule="auto"/>
      </w:pPr>
      <w:r>
        <w:continuationSeparator/>
      </w:r>
    </w:p>
  </w:footnote>
  <w:footnote w:id="2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166F3"/>
    <w:rsid w:val="000226B4"/>
    <w:rsid w:val="00045B0E"/>
    <w:rsid w:val="00057081"/>
    <w:rsid w:val="00092825"/>
    <w:rsid w:val="000936CE"/>
    <w:rsid w:val="000B7230"/>
    <w:rsid w:val="000D1D5F"/>
    <w:rsid w:val="00101187"/>
    <w:rsid w:val="0015053B"/>
    <w:rsid w:val="00160245"/>
    <w:rsid w:val="001C3A3F"/>
    <w:rsid w:val="001D4BE9"/>
    <w:rsid w:val="001F0D13"/>
    <w:rsid w:val="001F4B84"/>
    <w:rsid w:val="00214207"/>
    <w:rsid w:val="00261EA0"/>
    <w:rsid w:val="002A5A74"/>
    <w:rsid w:val="002A5F10"/>
    <w:rsid w:val="002C1892"/>
    <w:rsid w:val="002C5331"/>
    <w:rsid w:val="00322E41"/>
    <w:rsid w:val="003C6168"/>
    <w:rsid w:val="003C6695"/>
    <w:rsid w:val="003D4E84"/>
    <w:rsid w:val="003D7195"/>
    <w:rsid w:val="003F74DD"/>
    <w:rsid w:val="00404FB3"/>
    <w:rsid w:val="00451D0D"/>
    <w:rsid w:val="00457D8D"/>
    <w:rsid w:val="004A1554"/>
    <w:rsid w:val="004F13EF"/>
    <w:rsid w:val="00510198"/>
    <w:rsid w:val="0052543B"/>
    <w:rsid w:val="005377D4"/>
    <w:rsid w:val="005421B3"/>
    <w:rsid w:val="005E1AEE"/>
    <w:rsid w:val="005F37AE"/>
    <w:rsid w:val="005F3C2B"/>
    <w:rsid w:val="00603B51"/>
    <w:rsid w:val="0062721E"/>
    <w:rsid w:val="00633590"/>
    <w:rsid w:val="006D5B4D"/>
    <w:rsid w:val="006F540B"/>
    <w:rsid w:val="006F58DD"/>
    <w:rsid w:val="00733BD3"/>
    <w:rsid w:val="007457D7"/>
    <w:rsid w:val="007468FE"/>
    <w:rsid w:val="007A083C"/>
    <w:rsid w:val="007C017E"/>
    <w:rsid w:val="007E044D"/>
    <w:rsid w:val="008023D3"/>
    <w:rsid w:val="0085231A"/>
    <w:rsid w:val="00853CB8"/>
    <w:rsid w:val="008576F2"/>
    <w:rsid w:val="00864E57"/>
    <w:rsid w:val="0086517C"/>
    <w:rsid w:val="0087116E"/>
    <w:rsid w:val="0088184E"/>
    <w:rsid w:val="008E4F25"/>
    <w:rsid w:val="0092737B"/>
    <w:rsid w:val="009538F1"/>
    <w:rsid w:val="00982EA6"/>
    <w:rsid w:val="00987695"/>
    <w:rsid w:val="0099147C"/>
    <w:rsid w:val="009A2CC6"/>
    <w:rsid w:val="00A37A50"/>
    <w:rsid w:val="00A52079"/>
    <w:rsid w:val="00A607C1"/>
    <w:rsid w:val="00A72863"/>
    <w:rsid w:val="00AE224E"/>
    <w:rsid w:val="00B25B03"/>
    <w:rsid w:val="00B425A5"/>
    <w:rsid w:val="00B45323"/>
    <w:rsid w:val="00B7759D"/>
    <w:rsid w:val="00B86A54"/>
    <w:rsid w:val="00BD0321"/>
    <w:rsid w:val="00BE67DE"/>
    <w:rsid w:val="00C432AB"/>
    <w:rsid w:val="00C43355"/>
    <w:rsid w:val="00C553E5"/>
    <w:rsid w:val="00C64592"/>
    <w:rsid w:val="00C739DD"/>
    <w:rsid w:val="00C83C29"/>
    <w:rsid w:val="00C91C43"/>
    <w:rsid w:val="00CD026A"/>
    <w:rsid w:val="00D425D9"/>
    <w:rsid w:val="00D441BC"/>
    <w:rsid w:val="00D57ADF"/>
    <w:rsid w:val="00E01140"/>
    <w:rsid w:val="00E16A6F"/>
    <w:rsid w:val="00E5586F"/>
    <w:rsid w:val="00E707A9"/>
    <w:rsid w:val="00E76E9A"/>
    <w:rsid w:val="00E8563F"/>
    <w:rsid w:val="00ED35B1"/>
    <w:rsid w:val="00F13749"/>
    <w:rsid w:val="00F42AB5"/>
    <w:rsid w:val="00F77A11"/>
    <w:rsid w:val="00FB2F01"/>
    <w:rsid w:val="00FB5974"/>
    <w:rsid w:val="00FE5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FBAF5-12C8-4843-B6C9-5FA10AB7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Maria Lukaszek</cp:lastModifiedBy>
  <cp:revision>12</cp:revision>
  <dcterms:created xsi:type="dcterms:W3CDTF">2022-04-27T18:53:00Z</dcterms:created>
  <dcterms:modified xsi:type="dcterms:W3CDTF">2025-09-19T19:49:00Z</dcterms:modified>
</cp:coreProperties>
</file>